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12CA" w14:textId="77777777" w:rsidR="008C262C" w:rsidRPr="001A3FB8" w:rsidRDefault="001A3FB8">
      <w:pPr>
        <w:rPr>
          <w:b/>
          <w:bCs/>
        </w:rPr>
      </w:pPr>
      <w:r w:rsidRPr="001A3FB8">
        <w:rPr>
          <w:b/>
          <w:bCs/>
        </w:rPr>
        <w:t xml:space="preserve">Taak 6. </w:t>
      </w:r>
    </w:p>
    <w:p w14:paraId="2610C745" w14:textId="77777777" w:rsidR="001A3FB8" w:rsidRDefault="001A3FB8">
      <w:r w:rsidRPr="001A3FB8">
        <w:t xml:space="preserve">Theorieopdracht hoofdstuk </w:t>
      </w:r>
      <w:r>
        <w:t>3</w:t>
      </w:r>
      <w:r w:rsidRPr="001A3FB8">
        <w:t xml:space="preserve"> uit het boek Professionele communicatie en beroepshouding.</w:t>
      </w:r>
    </w:p>
    <w:p w14:paraId="6CB96D84" w14:textId="77777777" w:rsidR="001A3FB8" w:rsidRDefault="001A3FB8">
      <w:pPr>
        <w:rPr>
          <w:u w:val="single"/>
        </w:rPr>
      </w:pPr>
      <w:r w:rsidRPr="001A3FB8">
        <w:rPr>
          <w:b/>
          <w:bCs/>
          <w:u w:val="single"/>
        </w:rPr>
        <w:t>Lees</w:t>
      </w:r>
      <w:r w:rsidRPr="001A3FB8">
        <w:rPr>
          <w:u w:val="single"/>
        </w:rPr>
        <w:t xml:space="preserve"> vooraf aan het beantwoorden van de onderstaande vragen Hoofdstuk 3 uit het Boek Professionele communicatie en beroepshouding. </w:t>
      </w:r>
    </w:p>
    <w:p w14:paraId="20AB5DC9" w14:textId="77777777" w:rsidR="001A3FB8" w:rsidRDefault="001A3FB8">
      <w:r>
        <w:t>1. Waarom is het belangrijk om een vertrouwensrelatie aan te kunnen gaan met een hulpverlener? En hoe bereik je dat?</w:t>
      </w:r>
    </w:p>
    <w:p w14:paraId="6939B32C" w14:textId="77777777" w:rsidR="001A3FB8" w:rsidRDefault="001A3FB8">
      <w:r>
        <w:t>2. Welke 4 verschillende vormen van communicatie zijn er?</w:t>
      </w:r>
    </w:p>
    <w:p w14:paraId="659B7FF1" w14:textId="77777777" w:rsidR="001A3FB8" w:rsidRDefault="001A3FB8">
      <w:r>
        <w:t>3. Noem twee voordelen van schriftelijke communicatie.</w:t>
      </w:r>
    </w:p>
    <w:p w14:paraId="19881C0A" w14:textId="77777777" w:rsidR="001A3FB8" w:rsidRDefault="001A3FB8">
      <w:r>
        <w:t>4. Wat is het nadeel van eenzijdige communicatie?</w:t>
      </w:r>
    </w:p>
    <w:p w14:paraId="15A87D28" w14:textId="77777777" w:rsidR="001A3FB8" w:rsidRDefault="001A3FB8">
      <w:r>
        <w:t>5. Wat wordt er bedoeld met incongruentie?</w:t>
      </w:r>
    </w:p>
    <w:p w14:paraId="7BD632FB" w14:textId="77777777" w:rsidR="001A3FB8" w:rsidRDefault="001A3FB8">
      <w:r>
        <w:t>6. Noem 5 non-verbale communicatie manieren.</w:t>
      </w:r>
    </w:p>
    <w:p w14:paraId="636EC403" w14:textId="77777777" w:rsidR="001A3FB8" w:rsidRDefault="001A3FB8">
      <w:r>
        <w:t>7. Wat heeft je stem met communicatie te maken?</w:t>
      </w:r>
    </w:p>
    <w:p w14:paraId="2B62989C" w14:textId="77777777" w:rsidR="001A3FB8" w:rsidRDefault="001A3FB8">
      <w:r>
        <w:t>8. Wanneer noemen we iemand een zender in de communicatie?</w:t>
      </w:r>
    </w:p>
    <w:p w14:paraId="00855345" w14:textId="77777777" w:rsidR="001A3FB8" w:rsidRDefault="001A3FB8">
      <w:r>
        <w:t>9. Op welke twee manieren kan je waarnemen?</w:t>
      </w:r>
    </w:p>
    <w:p w14:paraId="15D83332" w14:textId="77777777" w:rsidR="001A3FB8" w:rsidRDefault="001A3FB8">
      <w:r>
        <w:t>10. Waarom is het belangrijk om als doktersassistent goed te kunnen interpreteren?</w:t>
      </w:r>
    </w:p>
    <w:p w14:paraId="2230B053" w14:textId="77777777" w:rsidR="001A3FB8" w:rsidRDefault="001A3FB8">
      <w:r>
        <w:t>11. Noem 3 oorzaken van misverstanden in het communicatieproces</w:t>
      </w:r>
    </w:p>
    <w:p w14:paraId="40E9371B" w14:textId="77777777" w:rsidR="001A3FB8" w:rsidRDefault="001A3FB8">
      <w:r>
        <w:t>12. Wat wordt er bedoeld met “ons” referentiekader?</w:t>
      </w:r>
    </w:p>
    <w:p w14:paraId="4DF3EBEC" w14:textId="77777777" w:rsidR="001A3FB8" w:rsidRDefault="001A3FB8">
      <w:r>
        <w:t>13. Wat is externe ruis?</w:t>
      </w:r>
    </w:p>
    <w:p w14:paraId="21AEAE7A" w14:textId="77777777" w:rsidR="001A3FB8" w:rsidRDefault="001A3FB8">
      <w:r>
        <w:t>14. Hoeveel fasen heeft een gesprek?</w:t>
      </w:r>
    </w:p>
    <w:p w14:paraId="45684DD2" w14:textId="77777777" w:rsidR="001A3FB8" w:rsidRDefault="001A3FB8">
      <w:r>
        <w:t>15. Wat is actief luisteren?</w:t>
      </w:r>
    </w:p>
    <w:p w14:paraId="4D7E406A" w14:textId="77777777" w:rsidR="001A3FB8" w:rsidRDefault="001A3FB8">
      <w:r>
        <w:t xml:space="preserve">16. Waarom is het belangrijk dat je weet wat je met open en gesloten vragen wilt bereiken? </w:t>
      </w:r>
    </w:p>
    <w:p w14:paraId="7F79F526" w14:textId="77777777" w:rsidR="001A3FB8" w:rsidRDefault="001A3FB8">
      <w:r>
        <w:t>17. Noem naast zelfobservatie nog 4 gedragskenmerken die deel zouden moeten uitmaken van de basishouding van een assistent.</w:t>
      </w:r>
    </w:p>
    <w:p w14:paraId="04BEC06C" w14:textId="77777777" w:rsidR="001A3FB8" w:rsidRPr="001A3FB8" w:rsidRDefault="001A3FB8">
      <w:bookmarkStart w:id="0" w:name="_GoBack"/>
      <w:bookmarkEnd w:id="0"/>
      <w:r w:rsidRPr="001A3FB8">
        <w:drawing>
          <wp:anchor distT="0" distB="0" distL="114300" distR="114300" simplePos="0" relativeHeight="251658240" behindDoc="0" locked="0" layoutInCell="1" allowOverlap="1" wp14:anchorId="24E8AE67" wp14:editId="0D775D9E">
            <wp:simplePos x="0" y="0"/>
            <wp:positionH relativeFrom="margin">
              <wp:posOffset>425450</wp:posOffset>
            </wp:positionH>
            <wp:positionV relativeFrom="paragraph">
              <wp:posOffset>109855</wp:posOffset>
            </wp:positionV>
            <wp:extent cx="4427855" cy="250825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FB8" w:rsidRPr="001A3F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3E1A" w14:textId="77777777" w:rsidR="001A3FB8" w:rsidRDefault="001A3FB8" w:rsidP="001A3FB8">
      <w:pPr>
        <w:spacing w:after="0" w:line="240" w:lineRule="auto"/>
      </w:pPr>
      <w:r>
        <w:separator/>
      </w:r>
    </w:p>
  </w:endnote>
  <w:endnote w:type="continuationSeparator" w:id="0">
    <w:p w14:paraId="126C1569" w14:textId="77777777" w:rsidR="001A3FB8" w:rsidRDefault="001A3FB8" w:rsidP="001A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F5F4" w14:textId="77777777" w:rsidR="001A3FB8" w:rsidRDefault="001A3FB8">
    <w:pPr>
      <w:pStyle w:val="Voettekst"/>
    </w:pPr>
    <w:r>
      <w:t>Communicatie DA. Noorderpoort. November 2020</w:t>
    </w:r>
  </w:p>
  <w:p w14:paraId="629C5526" w14:textId="77777777" w:rsidR="001A3FB8" w:rsidRDefault="001A3F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CB5D" w14:textId="77777777" w:rsidR="001A3FB8" w:rsidRDefault="001A3FB8" w:rsidP="001A3FB8">
      <w:pPr>
        <w:spacing w:after="0" w:line="240" w:lineRule="auto"/>
      </w:pPr>
      <w:r>
        <w:separator/>
      </w:r>
    </w:p>
  </w:footnote>
  <w:footnote w:type="continuationSeparator" w:id="0">
    <w:p w14:paraId="4365F687" w14:textId="77777777" w:rsidR="001A3FB8" w:rsidRDefault="001A3FB8" w:rsidP="001A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8"/>
    <w:rsid w:val="001A3FB8"/>
    <w:rsid w:val="008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D74F"/>
  <w15:chartTrackingRefBased/>
  <w15:docId w15:val="{9896DF2B-E823-45AA-A8D9-4A92D4F9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3FB8"/>
  </w:style>
  <w:style w:type="paragraph" w:styleId="Voettekst">
    <w:name w:val="footer"/>
    <w:basedOn w:val="Standaard"/>
    <w:link w:val="VoettekstChar"/>
    <w:uiPriority w:val="99"/>
    <w:unhideWhenUsed/>
    <w:rsid w:val="001A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535C7-D813-4EA0-A11B-6811201C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068AE-C709-41B5-AD66-09BEA640D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00867-D6F0-43A1-90E9-44E0C66A0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2020-11-11T10:18:00Z</dcterms:created>
  <dcterms:modified xsi:type="dcterms:W3CDTF">2020-11-11T10:35:00Z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